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ind w:right="259"/>
        <w:jc w:val="center"/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6"/>
          <w:szCs w:val="36"/>
          <w:lang w:val="en-US"/>
          <w14:textFill>
            <w14:solidFill>
              <w14:schemeClr w14:val="tx1"/>
            </w14:solidFill>
          </w14:textFill>
        </w:rPr>
        <w:t>辽宁理工学院第五届跨境电商大赛——暨辽宁省CFCC智慧经济创新创业竞赛校赛实施方案</w:t>
      </w:r>
    </w:p>
    <w:p>
      <w:pPr>
        <w:pStyle w:val="3"/>
        <w:spacing w:before="0" w:line="312" w:lineRule="auto"/>
        <w:rPr>
          <w:rFonts w:hint="eastAsia" w:ascii="黑体" w:hAnsi="黑体" w:eastAsia="黑体" w:cs="黑体"/>
          <w:b w:val="0"/>
          <w:bCs w:val="0"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一、大赛规程</w:t>
      </w:r>
    </w:p>
    <w:p>
      <w:pPr>
        <w:pStyle w:val="2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（一）大赛名称</w:t>
      </w:r>
    </w:p>
    <w:p>
      <w:pPr>
        <w:pStyle w:val="3"/>
        <w:spacing w:before="0" w:line="312" w:lineRule="auto"/>
        <w:ind w:left="142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辽宁理工学院第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届跨境电商大赛</w:t>
      </w:r>
    </w:p>
    <w:p>
      <w:pPr>
        <w:pStyle w:val="2"/>
        <w:spacing w:before="0" w:line="312" w:lineRule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（二）大赛目的与意义</w:t>
      </w:r>
    </w:p>
    <w:p>
      <w:pPr>
        <w:pStyle w:val="3"/>
        <w:spacing w:before="0" w:line="312" w:lineRule="auto"/>
        <w:ind w:left="142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推动“一带一路”倡议下的跨境电商人才发展，满足跨境电商行业专业人才培养的需求，强化在校生理论联系跨境电商实际及择业就业能力。举办跨境电子商务创新创业大赛。通过大赛，使同学们更深入掌握跨境电商运营、跨境网络营销、跨境物流、跨境支付、跨境电商数据分析等专业知识和技能。增强学生对跨境电子商务的综合认知，训练学生对跨境电商基本业务操作，提升学生的创新意识和创业能力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（三）参赛对象与要求</w:t>
      </w:r>
    </w:p>
    <w:p>
      <w:pPr>
        <w:pStyle w:val="8"/>
        <w:tabs>
          <w:tab w:val="left" w:pos="677"/>
        </w:tabs>
        <w:spacing w:before="0" w:line="312" w:lineRule="auto"/>
        <w:ind w:left="0" w:firstLine="643" w:firstLineChars="200"/>
        <w:jc w:val="both"/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1.参赛对象</w:t>
      </w:r>
    </w:p>
    <w:p>
      <w:pPr>
        <w:widowControl/>
        <w:spacing w:line="312" w:lineRule="auto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本次比赛面向辽宁理工学院在校大学生（具备跨境电商理论基础，熟悉速卖通平台）。</w:t>
      </w:r>
    </w:p>
    <w:p>
      <w:pPr>
        <w:pStyle w:val="8"/>
        <w:tabs>
          <w:tab w:val="left" w:pos="677"/>
        </w:tabs>
        <w:spacing w:before="0" w:line="312" w:lineRule="auto"/>
        <w:ind w:left="0" w:firstLine="643" w:firstLineChars="200"/>
        <w:jc w:val="both"/>
        <w:rPr>
          <w:rFonts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2.要求</w:t>
      </w:r>
    </w:p>
    <w:p>
      <w:pPr>
        <w:pStyle w:val="3"/>
        <w:spacing w:before="0" w:line="312" w:lineRule="auto"/>
        <w:ind w:left="141" w:leftChars="64" w:right="239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（1）学生参赛以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方式报名参赛。</w:t>
      </w:r>
    </w:p>
    <w:p>
      <w:pPr>
        <w:pStyle w:val="3"/>
        <w:spacing w:before="0" w:line="312" w:lineRule="auto"/>
        <w:ind w:left="141" w:leftChars="64" w:right="239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（2）每个参赛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应拟定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名称。</w:t>
      </w:r>
    </w:p>
    <w:p>
      <w:pPr>
        <w:pStyle w:val="2"/>
        <w:spacing w:before="0" w:line="312" w:lineRule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（四）竞赛内容与方式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本次比赛使用跨境电商速卖通平台。在高度虚拟仿真的的跨境电商B2C运营环境下，选手需要完成供应商选择、企业支付宝与速卖通平台注册与验证、商品发布、营销活动、客服、国际供应链管理等一系列的运营任务。竞赛平台对各队的完成速度、准确率和店铺访问量、赢利等方面进行对比自动评分。大赛组委会将邀请专业带头人和专业导师等组成大赛评委会，对各参赛队项目环节进行评分，以系统平台自动生成的竞赛数据为依据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（五）竞赛时间及报名方式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1.竞赛时间：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（1）报名时间：2023年5月22日-2022年5月26日。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（2）备赛阶段：2023年5月27日-2022年6月13日，期间内组织指导培训，时间另行通知。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（3）比赛时间：初赛：2023年6月10日（暂定）</w:t>
      </w:r>
    </w:p>
    <w:p>
      <w:pPr>
        <w:pStyle w:val="8"/>
        <w:tabs>
          <w:tab w:val="left" w:pos="1580"/>
        </w:tabs>
        <w:spacing w:before="0" w:line="312" w:lineRule="auto"/>
        <w:ind w:left="823" w:leftChars="374" w:firstLine="2153" w:firstLineChars="673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决赛：2023年6月14日（暂定）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2.报名方式</w:t>
      </w:r>
    </w:p>
    <w:p>
      <w:pPr>
        <w:pStyle w:val="8"/>
        <w:tabs>
          <w:tab w:val="left" w:pos="1580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报名方式：参赛者填写报名表，以邮件的形式在规定时间发送至邮箱463112829@qq.com（邮件主题：注明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辽宁理工学院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跨境电商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报名表；报名表命名方式：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届跨境电商大赛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-姓名-指导教师）。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二、竞赛组织</w:t>
      </w:r>
    </w:p>
    <w:p>
      <w:pPr>
        <w:pStyle w:val="2"/>
        <w:spacing w:before="0" w:line="312" w:lineRule="auto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（一）组织机构</w:t>
      </w:r>
    </w:p>
    <w:p>
      <w:pPr>
        <w:spacing w:line="312" w:lineRule="auto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主办单位：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工商管理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（二）组织形式</w:t>
      </w:r>
    </w:p>
    <w:p>
      <w:pPr>
        <w:pStyle w:val="3"/>
        <w:spacing w:before="0" w:line="312" w:lineRule="auto"/>
        <w:ind w:left="141" w:leftChars="64" w:right="239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由大赛承办单位组织成立辽宁理工学院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跨境电商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大赛组委会，负责参赛结果评判等事宜。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（三）奖项设置</w:t>
      </w:r>
    </w:p>
    <w:p>
      <w:pPr>
        <w:pStyle w:val="9"/>
        <w:tabs>
          <w:tab w:val="left" w:pos="677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所有获奖团队（参赛团队数的60%）均颁发获奖证书并获得创新学分，其中一等奖（获奖团队数的10%）；二等奖（获奖团队数的20%）；三等奖（获奖团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队数的30%）。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（四）申诉与仲裁</w:t>
      </w:r>
    </w:p>
    <w:p>
      <w:pPr>
        <w:pStyle w:val="9"/>
        <w:tabs>
          <w:tab w:val="left" w:pos="857"/>
        </w:tabs>
        <w:spacing w:before="0" w:line="312" w:lineRule="auto"/>
        <w:ind w:left="0" w:firstLine="636" w:firstLineChars="200"/>
        <w:rPr>
          <w:rFonts w:ascii="仿宋" w:hAnsi="仿宋" w:eastAsia="仿宋" w:cs="仿宋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>对于不符合比赛规定的事宜，有失公平的评判，以及工作人员的违规行为等，参赛者均可提出申诉；</w:t>
      </w:r>
    </w:p>
    <w:p>
      <w:pPr>
        <w:pStyle w:val="9"/>
        <w:tabs>
          <w:tab w:val="left" w:pos="857"/>
        </w:tabs>
        <w:spacing w:before="0" w:line="312" w:lineRule="auto"/>
        <w:ind w:left="0" w:firstLine="636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弄虚作假、抄袭剽窃等学术不端行为进行检举揭发。</w:t>
      </w:r>
    </w:p>
    <w:p>
      <w:pPr>
        <w:pStyle w:val="9"/>
        <w:tabs>
          <w:tab w:val="left" w:pos="857"/>
        </w:tabs>
        <w:spacing w:before="0" w:line="312" w:lineRule="auto"/>
        <w:ind w:left="0" w:firstLine="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主办单位组织专家进行仲裁。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（五）竞赛结果公示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获奖名单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预计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比赛结束后15个工作日内进行公式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、其他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（一）联系人及联系方式</w:t>
      </w:r>
    </w:p>
    <w:p>
      <w:pPr>
        <w:pStyle w:val="8"/>
        <w:tabs>
          <w:tab w:val="left" w:pos="677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曹爽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，联系方式：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15668779825</w:t>
      </w:r>
    </w:p>
    <w:p>
      <w:pPr>
        <w:pStyle w:val="8"/>
        <w:tabs>
          <w:tab w:val="left" w:pos="677"/>
        </w:tabs>
        <w:spacing w:before="0" w:line="312" w:lineRule="auto"/>
        <w:ind w:left="0"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李敏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，联系方式：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18641660426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（二）领队与选手须知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参赛选手在规定时间内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进行报名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人员及项目的信息需正式有效，参赛项目的立意应适应社会发展需要、内容积极向上、选题科学。参赛团队应在指导教师的指导下由团队成员合作完成，比赛过程中应遵从客观、公平、公正、公开的原则进行。抄袭、盗用、提供虚假材料一经发现即刻取消参赛相关权利并自负一切责任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请参赛者加入相应的QQ群：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558026068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，方便交流及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接收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通知。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4.本次比赛地点：知远楼4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（暂定）</w:t>
      </w:r>
    </w:p>
    <w:p>
      <w:pPr>
        <w:pStyle w:val="3"/>
        <w:spacing w:before="0" w:line="312" w:lineRule="auto"/>
        <w:rPr>
          <w:rFonts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44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（三）其他未尽事宜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知识产权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所有参赛作品必须为原创作品，不存在任何知识产权纠纷和争议。主办单位对参赛作品有展览和发布的权利。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竞赛安全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指导教师负责各自团队赛场纪律，参赛团队在比赛应严格遵守学校相关管理制度，严格遵守操作规范，确保人身和财产安全，不得损害公共财产和安全。其他未尽事宜以具体竞赛通知为准，本方案最终解释权归承办单位所有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竞赛过程中，参赛选手应确保所使用设备与网络正常。一旦发生掉线、网络卡顿、账号异常、服务器崩溃等无法进行比赛的状况，应立即告知裁判，裁判暂停比赛。异常解决后，由裁判结束暂停，比赛继续。如出现以上异常，未及时告知的，由参赛者自行承担后果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现场禁止在手机和电脑上使用QQ、微信、邮箱等一切聊天工具，现场禁止使用手机（如需使用手机热点为笔记本电脑提供WIFI，需征得现场监督老师同意），不能使用任何技术手段攻击比赛系统或改写后台数据，违规者将被取消参赛资格。</w:t>
      </w:r>
    </w:p>
    <w:p>
      <w:pPr>
        <w:pStyle w:val="3"/>
        <w:spacing w:before="0" w:line="312" w:lineRule="auto"/>
        <w:ind w:left="0"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本方案最终解释权归承办单位所有。</w:t>
      </w:r>
    </w:p>
    <w:p>
      <w:pPr>
        <w:pStyle w:val="3"/>
        <w:spacing w:before="0" w:line="312" w:lineRule="auto"/>
        <w:ind w:left="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line="312" w:lineRule="auto"/>
        <w:ind w:left="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line="312" w:lineRule="auto"/>
        <w:ind w:left="397" w:firstLine="1760" w:firstLineChars="550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工商管理学院国际经济与贸易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教研室</w:t>
      </w:r>
    </w:p>
    <w:p>
      <w:pPr>
        <w:pStyle w:val="3"/>
        <w:spacing w:before="0" w:line="312" w:lineRule="auto"/>
        <w:ind w:left="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10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00AE55FD"/>
    <w:rsid w:val="003A5477"/>
    <w:rsid w:val="0050423F"/>
    <w:rsid w:val="00AE55FD"/>
    <w:rsid w:val="00DB5404"/>
    <w:rsid w:val="02004145"/>
    <w:rsid w:val="02EB05EB"/>
    <w:rsid w:val="0B4A7D0A"/>
    <w:rsid w:val="135075BB"/>
    <w:rsid w:val="17192015"/>
    <w:rsid w:val="17475D00"/>
    <w:rsid w:val="2FC67F1A"/>
    <w:rsid w:val="3EE35D58"/>
    <w:rsid w:val="43B65B15"/>
    <w:rsid w:val="530C6D81"/>
    <w:rsid w:val="56A75A15"/>
    <w:rsid w:val="5A802FEF"/>
    <w:rsid w:val="646F71FA"/>
    <w:rsid w:val="712E4E8C"/>
    <w:rsid w:val="783A7117"/>
    <w:rsid w:val="7B467C05"/>
    <w:rsid w:val="7BA227E3"/>
    <w:rsid w:val="7D05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ar-SA"/>
    </w:rPr>
  </w:style>
  <w:style w:type="paragraph" w:styleId="2">
    <w:name w:val="heading 1"/>
    <w:basedOn w:val="1"/>
    <w:next w:val="1"/>
    <w:qFormat/>
    <w:uiPriority w:val="99"/>
    <w:pPr>
      <w:spacing w:before="81"/>
      <w:ind w:left="140"/>
      <w:outlineLvl w:val="0"/>
    </w:pPr>
    <w:rPr>
      <w:rFonts w:hAnsi="Calibri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before="81"/>
      <w:ind w:left="140"/>
    </w:pPr>
    <w:rPr>
      <w:rFonts w:hAnsi="Calibri" w:cs="Times New Roman"/>
      <w:szCs w:val="2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99"/>
    <w:pPr>
      <w:spacing w:before="81"/>
      <w:ind w:left="676" w:hanging="280"/>
    </w:pPr>
  </w:style>
  <w:style w:type="paragraph" w:customStyle="1" w:styleId="9">
    <w:name w:val="列出段落1"/>
    <w:basedOn w:val="1"/>
    <w:qFormat/>
    <w:uiPriority w:val="99"/>
    <w:pPr>
      <w:spacing w:before="81"/>
      <w:ind w:left="676" w:hanging="280"/>
    </w:pPr>
  </w:style>
  <w:style w:type="character" w:customStyle="1" w:styleId="10">
    <w:name w:val="页眉 Char"/>
    <w:basedOn w:val="7"/>
    <w:link w:val="5"/>
    <w:qFormat/>
    <w:uiPriority w:val="0"/>
    <w:rPr>
      <w:rFonts w:ascii="宋体" w:hAnsi="宋体" w:cs="宋体"/>
      <w:sz w:val="18"/>
      <w:szCs w:val="18"/>
      <w:lang w:val="zh-CN"/>
    </w:rPr>
  </w:style>
  <w:style w:type="character" w:customStyle="1" w:styleId="11">
    <w:name w:val="页脚 Char"/>
    <w:basedOn w:val="7"/>
    <w:link w:val="4"/>
    <w:qFormat/>
    <w:uiPriority w:val="0"/>
    <w:rPr>
      <w:rFonts w:ascii="宋体" w:hAnsi="宋体" w:cs="宋体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1683</Words>
  <Characters>1790</Characters>
  <Lines>1</Lines>
  <Paragraphs>3</Paragraphs>
  <TotalTime>86</TotalTime>
  <ScaleCrop>false</ScaleCrop>
  <LinksUpToDate>false</LinksUpToDate>
  <CharactersWithSpaces>1828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2022-09-20T03:51:00Z</dcterms:created>
  <dc:creator>admin</dc:creator>
  <cp:lastModifiedBy>温柔.</cp:lastModifiedBy>
  <dcterms:modified xsi:type="dcterms:W3CDTF">2023-05-20T02:38:54Z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5428440FA73F437691D94C2C2E981741_13</vt:lpwstr>
  </property>
</Properties>
</file>